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8C" w:rsidRDefault="002A268C" w:rsidP="002A268C">
      <w:pPr>
        <w:tabs>
          <w:tab w:val="left" w:pos="2534"/>
        </w:tabs>
        <w:ind w:firstLine="720"/>
        <w:jc w:val="center"/>
        <w:rPr>
          <w:sz w:val="28"/>
          <w:szCs w:val="28"/>
        </w:rPr>
      </w:pPr>
    </w:p>
    <w:p w:rsidR="002A268C" w:rsidRDefault="00511CCA" w:rsidP="00511CCA">
      <w:pPr>
        <w:tabs>
          <w:tab w:val="left" w:pos="25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A268C">
        <w:rPr>
          <w:sz w:val="28"/>
          <w:szCs w:val="28"/>
        </w:rPr>
        <w:t>ПОСТАНОВЛЕНИЕ</w:t>
      </w:r>
    </w:p>
    <w:p w:rsidR="002A268C" w:rsidRDefault="002A268C" w:rsidP="002A268C">
      <w:pPr>
        <w:tabs>
          <w:tab w:val="left" w:pos="25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2A268C" w:rsidRDefault="002A268C" w:rsidP="002A268C">
      <w:pPr>
        <w:tabs>
          <w:tab w:val="left" w:pos="25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u w:val="single"/>
        </w:rPr>
        <w:t>ВОЛГОГРАДСКОЙ ОБЛАСТИ</w:t>
      </w:r>
      <w:r>
        <w:rPr>
          <w:sz w:val="28"/>
          <w:szCs w:val="28"/>
        </w:rPr>
        <w:t>___________________</w:t>
      </w:r>
    </w:p>
    <w:p w:rsidR="002A268C" w:rsidRDefault="002A268C" w:rsidP="002A268C">
      <w:pPr>
        <w:tabs>
          <w:tab w:val="left" w:pos="2534"/>
        </w:tabs>
        <w:rPr>
          <w:sz w:val="28"/>
          <w:szCs w:val="28"/>
        </w:rPr>
      </w:pPr>
    </w:p>
    <w:p w:rsidR="002A268C" w:rsidRDefault="00511CCA" w:rsidP="002A268C">
      <w:pPr>
        <w:tabs>
          <w:tab w:val="left" w:pos="2534"/>
          <w:tab w:val="center" w:pos="4996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6949D4">
        <w:rPr>
          <w:sz w:val="28"/>
          <w:szCs w:val="28"/>
        </w:rPr>
        <w:t>4</w:t>
      </w:r>
      <w:r w:rsidR="002A26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</w:t>
      </w:r>
      <w:r w:rsidR="002A268C">
        <w:rPr>
          <w:sz w:val="28"/>
          <w:szCs w:val="28"/>
        </w:rPr>
        <w:t xml:space="preserve">  </w:t>
      </w:r>
      <w:r>
        <w:rPr>
          <w:sz w:val="28"/>
          <w:szCs w:val="28"/>
        </w:rPr>
        <w:t>2016</w:t>
      </w:r>
      <w:proofErr w:type="gramEnd"/>
      <w:r>
        <w:rPr>
          <w:sz w:val="28"/>
          <w:szCs w:val="28"/>
        </w:rPr>
        <w:t xml:space="preserve"> года                      № 2</w:t>
      </w:r>
      <w:r w:rsidR="006949D4">
        <w:rPr>
          <w:sz w:val="28"/>
          <w:szCs w:val="28"/>
        </w:rPr>
        <w:t>5</w:t>
      </w:r>
    </w:p>
    <w:p w:rsidR="002A268C" w:rsidRDefault="002A268C" w:rsidP="002A268C">
      <w:pPr>
        <w:tabs>
          <w:tab w:val="left" w:pos="2534"/>
          <w:tab w:val="center" w:pos="4996"/>
        </w:tabs>
        <w:rPr>
          <w:color w:val="FF0000"/>
        </w:rPr>
      </w:pPr>
    </w:p>
    <w:p w:rsidR="002A268C" w:rsidRDefault="006949D4" w:rsidP="002A268C">
      <w:pPr>
        <w:jc w:val="center"/>
        <w:rPr>
          <w:sz w:val="28"/>
          <w:szCs w:val="28"/>
        </w:rPr>
      </w:pPr>
      <w:r w:rsidRPr="006949D4">
        <w:rPr>
          <w:sz w:val="28"/>
          <w:szCs w:val="28"/>
        </w:rPr>
        <w:t xml:space="preserve">О внесении    изменений в постановление от 25.05.2012 г. № 28 «Об утверждении административного регламента Администрации Лемешкинского сельского поселения </w:t>
      </w:r>
      <w:proofErr w:type="spellStart"/>
      <w:r w:rsidRPr="006949D4">
        <w:rPr>
          <w:sz w:val="28"/>
          <w:szCs w:val="28"/>
        </w:rPr>
        <w:t>Руднянского</w:t>
      </w:r>
      <w:proofErr w:type="spellEnd"/>
      <w:r w:rsidRPr="006949D4">
        <w:rPr>
          <w:sz w:val="28"/>
          <w:szCs w:val="28"/>
        </w:rPr>
        <w:t xml:space="preserve"> муниципального района по предоставлению муниципальной услуги «Присвоение адреса объекту недвижимости»</w:t>
      </w:r>
    </w:p>
    <w:p w:rsidR="006949D4" w:rsidRDefault="006949D4" w:rsidP="002A268C">
      <w:pPr>
        <w:jc w:val="center"/>
        <w:rPr>
          <w:color w:val="0070C0"/>
          <w:sz w:val="28"/>
          <w:szCs w:val="28"/>
        </w:rPr>
      </w:pPr>
    </w:p>
    <w:p w:rsidR="002A268C" w:rsidRPr="00342436" w:rsidRDefault="002A268C" w:rsidP="002A268C">
      <w:pPr>
        <w:jc w:val="both"/>
        <w:rPr>
          <w:sz w:val="28"/>
          <w:szCs w:val="28"/>
        </w:rPr>
      </w:pPr>
      <w:r w:rsidRPr="00B03470">
        <w:rPr>
          <w:sz w:val="28"/>
          <w:szCs w:val="28"/>
        </w:rPr>
        <w:t xml:space="preserve">         </w:t>
      </w:r>
      <w:r w:rsidR="006949D4" w:rsidRPr="00B03470">
        <w:rPr>
          <w:sz w:val="28"/>
          <w:szCs w:val="28"/>
        </w:rPr>
        <w:t xml:space="preserve"> В соответствии с протестом заместителя </w:t>
      </w:r>
      <w:proofErr w:type="gramStart"/>
      <w:r w:rsidR="006949D4" w:rsidRPr="00B03470">
        <w:rPr>
          <w:sz w:val="28"/>
          <w:szCs w:val="28"/>
        </w:rPr>
        <w:t xml:space="preserve">прокурора  </w:t>
      </w:r>
      <w:proofErr w:type="spellStart"/>
      <w:r w:rsidR="006949D4" w:rsidRPr="00B03470">
        <w:rPr>
          <w:sz w:val="28"/>
          <w:szCs w:val="28"/>
        </w:rPr>
        <w:t>Руднянского</w:t>
      </w:r>
      <w:proofErr w:type="spellEnd"/>
      <w:proofErr w:type="gramEnd"/>
      <w:r w:rsidR="006949D4" w:rsidRPr="00B03470">
        <w:rPr>
          <w:sz w:val="28"/>
          <w:szCs w:val="28"/>
        </w:rPr>
        <w:t xml:space="preserve"> района </w:t>
      </w:r>
      <w:proofErr w:type="spellStart"/>
      <w:r w:rsidR="006949D4" w:rsidRPr="00B03470">
        <w:rPr>
          <w:sz w:val="28"/>
          <w:szCs w:val="28"/>
        </w:rPr>
        <w:t>Р.Б.Байрамова</w:t>
      </w:r>
      <w:proofErr w:type="spellEnd"/>
      <w:r w:rsidR="006949D4" w:rsidRPr="00B03470">
        <w:rPr>
          <w:sz w:val="28"/>
          <w:szCs w:val="28"/>
        </w:rPr>
        <w:t xml:space="preserve"> на отдельные  пункты административного регламента  предоставления муниципальной услуги  администрацией Лемешкинского сельского поселения </w:t>
      </w:r>
      <w:proofErr w:type="spellStart"/>
      <w:r w:rsidR="006949D4" w:rsidRPr="00B03470">
        <w:rPr>
          <w:sz w:val="28"/>
          <w:szCs w:val="28"/>
        </w:rPr>
        <w:t>Руднянского</w:t>
      </w:r>
      <w:proofErr w:type="spellEnd"/>
      <w:r w:rsidR="006949D4" w:rsidRPr="00B03470">
        <w:rPr>
          <w:sz w:val="28"/>
          <w:szCs w:val="28"/>
        </w:rPr>
        <w:t xml:space="preserve"> муниципального района по присвоению адреса объекту недвижимости, утвержденного постановлением администрации Лемешкинского сельского поселения от 25.05.2012 г. № 28,  </w:t>
      </w:r>
      <w:r w:rsidRPr="00B03470">
        <w:rPr>
          <w:sz w:val="28"/>
          <w:szCs w:val="28"/>
        </w:rPr>
        <w:t xml:space="preserve">исх. № </w:t>
      </w:r>
      <w:r w:rsidR="006949D4" w:rsidRPr="00B03470">
        <w:rPr>
          <w:sz w:val="28"/>
          <w:szCs w:val="28"/>
        </w:rPr>
        <w:t>7</w:t>
      </w:r>
      <w:r w:rsidRPr="00B03470">
        <w:rPr>
          <w:sz w:val="28"/>
          <w:szCs w:val="28"/>
        </w:rPr>
        <w:t>-</w:t>
      </w:r>
      <w:r w:rsidR="006949D4" w:rsidRPr="00B03470">
        <w:rPr>
          <w:sz w:val="28"/>
          <w:szCs w:val="28"/>
        </w:rPr>
        <w:t>3</w:t>
      </w:r>
      <w:r w:rsidRPr="00B03470">
        <w:rPr>
          <w:sz w:val="28"/>
          <w:szCs w:val="28"/>
        </w:rPr>
        <w:t>1</w:t>
      </w:r>
      <w:r w:rsidR="006949D4" w:rsidRPr="00B03470">
        <w:rPr>
          <w:sz w:val="28"/>
          <w:szCs w:val="28"/>
        </w:rPr>
        <w:t>/20</w:t>
      </w:r>
      <w:r w:rsidRPr="00B03470">
        <w:rPr>
          <w:sz w:val="28"/>
          <w:szCs w:val="28"/>
        </w:rPr>
        <w:t>1</w:t>
      </w:r>
      <w:r w:rsidR="006949D4" w:rsidRPr="00B03470">
        <w:rPr>
          <w:sz w:val="28"/>
          <w:szCs w:val="28"/>
        </w:rPr>
        <w:t>6</w:t>
      </w:r>
      <w:r w:rsidRPr="00B03470">
        <w:rPr>
          <w:sz w:val="28"/>
          <w:szCs w:val="28"/>
        </w:rPr>
        <w:t xml:space="preserve"> от 0</w:t>
      </w:r>
      <w:r w:rsidR="006949D4" w:rsidRPr="00B03470">
        <w:rPr>
          <w:sz w:val="28"/>
          <w:szCs w:val="28"/>
        </w:rPr>
        <w:t>4</w:t>
      </w:r>
      <w:r w:rsidRPr="00B03470">
        <w:rPr>
          <w:sz w:val="28"/>
          <w:szCs w:val="28"/>
        </w:rPr>
        <w:t>.04.2016 г.,</w:t>
      </w:r>
      <w:r w:rsidRPr="00342436">
        <w:rPr>
          <w:sz w:val="28"/>
          <w:szCs w:val="28"/>
        </w:rPr>
        <w:t xml:space="preserve">    Администрация Лемешкинского сельского поселения</w:t>
      </w:r>
    </w:p>
    <w:p w:rsidR="002A268C" w:rsidRPr="00342436" w:rsidRDefault="002A268C" w:rsidP="002A268C">
      <w:pPr>
        <w:jc w:val="both"/>
        <w:rPr>
          <w:sz w:val="28"/>
          <w:szCs w:val="28"/>
        </w:rPr>
      </w:pPr>
      <w:proofErr w:type="gramStart"/>
      <w:r w:rsidRPr="00342436">
        <w:rPr>
          <w:sz w:val="28"/>
          <w:szCs w:val="28"/>
        </w:rPr>
        <w:t>ПОСТАНОВЛЯЕТ :</w:t>
      </w:r>
      <w:proofErr w:type="gramEnd"/>
      <w:r w:rsidRPr="00342436">
        <w:rPr>
          <w:sz w:val="28"/>
          <w:szCs w:val="28"/>
        </w:rPr>
        <w:t xml:space="preserve"> </w:t>
      </w:r>
    </w:p>
    <w:p w:rsidR="00864782" w:rsidRDefault="00864782" w:rsidP="0086478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A268C" w:rsidRDefault="002A268C" w:rsidP="002A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</w:t>
      </w:r>
      <w:proofErr w:type="gramStart"/>
      <w:r w:rsidRPr="00F86ED0">
        <w:rPr>
          <w:sz w:val="28"/>
          <w:szCs w:val="28"/>
        </w:rPr>
        <w:t xml:space="preserve">постановление  </w:t>
      </w:r>
      <w:r w:rsidR="006949D4" w:rsidRPr="006949D4">
        <w:rPr>
          <w:sz w:val="28"/>
          <w:szCs w:val="28"/>
        </w:rPr>
        <w:t>от</w:t>
      </w:r>
      <w:proofErr w:type="gramEnd"/>
      <w:r w:rsidR="006949D4" w:rsidRPr="006949D4">
        <w:rPr>
          <w:sz w:val="28"/>
          <w:szCs w:val="28"/>
        </w:rPr>
        <w:t xml:space="preserve"> 25.05.2012 г. № 28 «Об утверждении административного регламента Администрации Лемешкинского сельского поселения </w:t>
      </w:r>
      <w:proofErr w:type="spellStart"/>
      <w:r w:rsidR="006949D4" w:rsidRPr="006949D4">
        <w:rPr>
          <w:sz w:val="28"/>
          <w:szCs w:val="28"/>
        </w:rPr>
        <w:t>Руднянского</w:t>
      </w:r>
      <w:proofErr w:type="spellEnd"/>
      <w:r w:rsidR="006949D4" w:rsidRPr="006949D4">
        <w:rPr>
          <w:sz w:val="28"/>
          <w:szCs w:val="28"/>
        </w:rPr>
        <w:t xml:space="preserve"> муниципального района по предоставлению муниципальной услуги «Присвоение адреса объекту недвижимости»</w:t>
      </w:r>
      <w:r>
        <w:rPr>
          <w:sz w:val="28"/>
          <w:szCs w:val="28"/>
        </w:rPr>
        <w:t xml:space="preserve"> следующие изменения:</w:t>
      </w:r>
    </w:p>
    <w:p w:rsidR="007F03B9" w:rsidRPr="007F03B9" w:rsidRDefault="00A62159" w:rsidP="007F03B9">
      <w:pPr>
        <w:pStyle w:val="a6"/>
        <w:spacing w:after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F03B9">
        <w:rPr>
          <w:rFonts w:ascii="Times New Roman" w:hAnsi="Times New Roman" w:cs="Times New Roman"/>
          <w:sz w:val="28"/>
          <w:szCs w:val="28"/>
        </w:rPr>
        <w:t xml:space="preserve">1. </w:t>
      </w:r>
      <w:r w:rsidR="007F03B9" w:rsidRPr="007F03B9">
        <w:rPr>
          <w:rFonts w:ascii="Times New Roman" w:hAnsi="Times New Roman" w:cs="Times New Roman"/>
          <w:sz w:val="28"/>
          <w:szCs w:val="28"/>
        </w:rPr>
        <w:t xml:space="preserve">Изложить пункт 2.7. административного регламента в следующей </w:t>
      </w:r>
      <w:proofErr w:type="gramStart"/>
      <w:r w:rsidR="007F03B9" w:rsidRPr="007F03B9">
        <w:rPr>
          <w:rFonts w:ascii="Times New Roman" w:hAnsi="Times New Roman" w:cs="Times New Roman"/>
          <w:sz w:val="28"/>
          <w:szCs w:val="28"/>
        </w:rPr>
        <w:t>редакции</w:t>
      </w:r>
      <w:r w:rsidR="007F03B9" w:rsidRPr="007F03B9">
        <w:rPr>
          <w:sz w:val="28"/>
          <w:szCs w:val="28"/>
        </w:rPr>
        <w:t xml:space="preserve"> :</w:t>
      </w:r>
      <w:proofErr w:type="gramEnd"/>
      <w:r w:rsidR="007F03B9" w:rsidRPr="007F03B9">
        <w:rPr>
          <w:color w:val="00B0F0"/>
          <w:sz w:val="28"/>
          <w:szCs w:val="28"/>
        </w:rPr>
        <w:t xml:space="preserve"> </w:t>
      </w:r>
      <w:r w:rsidR="007F03B9" w:rsidRPr="007F03B9">
        <w:rPr>
          <w:rFonts w:ascii="Times New Roman" w:hAnsi="Times New Roman" w:cs="Times New Roman"/>
          <w:sz w:val="28"/>
          <w:szCs w:val="28"/>
        </w:rPr>
        <w:t>«</w:t>
      </w:r>
      <w:r w:rsidR="007F03B9" w:rsidRPr="007F03B9">
        <w:rPr>
          <w:rFonts w:ascii="Times New Roman" w:hAnsi="Times New Roman" w:cs="Times New Roman"/>
          <w:sz w:val="28"/>
          <w:szCs w:val="28"/>
        </w:rPr>
        <w:t>2.7. Перечень оснований для приостановления муниципальной услуги, отказа в исполнении муниципальной услуги, в том числе для отказа в приеме и рассмотрении документов.</w:t>
      </w:r>
    </w:p>
    <w:p w:rsidR="007F03B9" w:rsidRPr="007F03B9" w:rsidRDefault="007F03B9" w:rsidP="007F03B9">
      <w:pPr>
        <w:pStyle w:val="a6"/>
        <w:spacing w:after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7F03B9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услуги:</w:t>
      </w:r>
      <w:bookmarkStart w:id="0" w:name="_GoBack"/>
      <w:bookmarkEnd w:id="0"/>
    </w:p>
    <w:p w:rsidR="007F03B9" w:rsidRPr="007F03B9" w:rsidRDefault="007F03B9" w:rsidP="007F03B9">
      <w:pPr>
        <w:pStyle w:val="a6"/>
        <w:tabs>
          <w:tab w:val="left" w:pos="75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7F03B9">
        <w:rPr>
          <w:rFonts w:ascii="Times New Roman" w:hAnsi="Times New Roman" w:cs="Times New Roman"/>
          <w:sz w:val="28"/>
          <w:szCs w:val="28"/>
        </w:rPr>
        <w:t>а)</w:t>
      </w:r>
      <w:r w:rsidRPr="007F03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F03B9">
        <w:rPr>
          <w:rFonts w:ascii="Times New Roman" w:hAnsi="Times New Roman" w:cs="Times New Roman"/>
          <w:sz w:val="28"/>
          <w:szCs w:val="28"/>
        </w:rPr>
        <w:t>обращение неправомочного лица;</w:t>
      </w:r>
    </w:p>
    <w:p w:rsidR="007F03B9" w:rsidRPr="007F03B9" w:rsidRDefault="007F03B9" w:rsidP="007F03B9">
      <w:pPr>
        <w:pStyle w:val="a6"/>
        <w:tabs>
          <w:tab w:val="left" w:pos="778"/>
        </w:tabs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7F03B9">
        <w:rPr>
          <w:rFonts w:ascii="Times New Roman" w:hAnsi="Times New Roman" w:cs="Times New Roman"/>
          <w:sz w:val="28"/>
          <w:szCs w:val="28"/>
        </w:rPr>
        <w:t>б)</w:t>
      </w:r>
      <w:r w:rsidRPr="007F03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F03B9">
        <w:rPr>
          <w:rFonts w:ascii="Times New Roman" w:hAnsi="Times New Roman" w:cs="Times New Roman"/>
          <w:sz w:val="28"/>
          <w:szCs w:val="28"/>
        </w:rPr>
        <w:t>отсутствие или неполный перечень документов, указанных в п. 2.6. настоящего Административного регламента;</w:t>
      </w:r>
    </w:p>
    <w:p w:rsidR="007F03B9" w:rsidRPr="007F03B9" w:rsidRDefault="007F03B9" w:rsidP="007F03B9">
      <w:pPr>
        <w:pStyle w:val="a6"/>
        <w:tabs>
          <w:tab w:val="left" w:pos="898"/>
        </w:tabs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7F03B9">
        <w:rPr>
          <w:rFonts w:ascii="Times New Roman" w:hAnsi="Times New Roman" w:cs="Times New Roman"/>
          <w:sz w:val="28"/>
          <w:szCs w:val="28"/>
        </w:rPr>
        <w:t>в)</w:t>
      </w:r>
      <w:r w:rsidRPr="007F03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F03B9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по форме и (или) содержанию нормам действующего законодательства.</w:t>
      </w:r>
    </w:p>
    <w:p w:rsidR="007F03B9" w:rsidRPr="007F03B9" w:rsidRDefault="007F03B9" w:rsidP="007F03B9">
      <w:pPr>
        <w:pStyle w:val="a6"/>
        <w:spacing w:after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7F03B9">
        <w:rPr>
          <w:rFonts w:ascii="Times New Roman" w:hAnsi="Times New Roman" w:cs="Times New Roman"/>
          <w:sz w:val="28"/>
          <w:szCs w:val="28"/>
        </w:rPr>
        <w:t>Приостановление муниципальной услуги до приведения документов в соответствие, в случае, если представлен неполный перечень документов к заявлению - до представления документов, но не более 30 дней.</w:t>
      </w:r>
      <w:r w:rsidRPr="007F03B9">
        <w:rPr>
          <w:rFonts w:ascii="Times New Roman" w:hAnsi="Times New Roman" w:cs="Times New Roman"/>
          <w:sz w:val="28"/>
          <w:szCs w:val="28"/>
        </w:rPr>
        <w:t>»</w:t>
      </w:r>
    </w:p>
    <w:p w:rsidR="00A62159" w:rsidRDefault="00A62159" w:rsidP="006949D4">
      <w:pPr>
        <w:jc w:val="both"/>
        <w:rPr>
          <w:sz w:val="28"/>
          <w:szCs w:val="28"/>
        </w:rPr>
      </w:pPr>
    </w:p>
    <w:p w:rsidR="00BB5205" w:rsidRPr="00BB5205" w:rsidRDefault="00BB5205" w:rsidP="00BB5205">
      <w:pPr>
        <w:widowControl/>
        <w:tabs>
          <w:tab w:val="left" w:pos="154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DA7899">
        <w:rPr>
          <w:sz w:val="28"/>
          <w:szCs w:val="28"/>
        </w:rPr>
        <w:t>2.</w:t>
      </w:r>
      <w:r w:rsidRPr="00BB5205">
        <w:t xml:space="preserve"> </w:t>
      </w:r>
      <w:r w:rsidRPr="00BB5205">
        <w:rPr>
          <w:sz w:val="28"/>
          <w:szCs w:val="28"/>
        </w:rPr>
        <w:t>Изложить пункт</w:t>
      </w:r>
      <w:r>
        <w:t xml:space="preserve"> </w:t>
      </w:r>
      <w:r w:rsidRPr="00BB5205">
        <w:rPr>
          <w:sz w:val="28"/>
          <w:szCs w:val="28"/>
        </w:rPr>
        <w:t xml:space="preserve">5.7. </w:t>
      </w:r>
      <w:r>
        <w:rPr>
          <w:sz w:val="28"/>
          <w:szCs w:val="28"/>
        </w:rPr>
        <w:t>административного регламента в следующей редакции : «</w:t>
      </w:r>
      <w:r w:rsidRPr="00BB520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 должностным лицом, 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 </w:t>
      </w:r>
    </w:p>
    <w:p w:rsidR="000E0F01" w:rsidRDefault="00BB5205" w:rsidP="00BB5205">
      <w:pPr>
        <w:widowControl/>
        <w:tabs>
          <w:tab w:val="left" w:pos="154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B5205">
        <w:rPr>
          <w:sz w:val="28"/>
          <w:szCs w:val="28"/>
        </w:rPr>
        <w:t>По результатам рассмотрения жалобы составляется соответствующий акт и направляется мотивированный ответ заявителю.</w:t>
      </w:r>
      <w:r>
        <w:rPr>
          <w:sz w:val="28"/>
          <w:szCs w:val="28"/>
        </w:rPr>
        <w:t>»</w:t>
      </w:r>
    </w:p>
    <w:p w:rsidR="00BB5205" w:rsidRDefault="00BB5205" w:rsidP="00BB5205">
      <w:pPr>
        <w:widowControl/>
        <w:tabs>
          <w:tab w:val="left" w:pos="1548"/>
        </w:tabs>
        <w:autoSpaceDE/>
        <w:autoSpaceDN/>
        <w:adjustRightInd/>
        <w:rPr>
          <w:sz w:val="28"/>
          <w:szCs w:val="28"/>
        </w:rPr>
      </w:pPr>
    </w:p>
    <w:p w:rsidR="000E0F01" w:rsidRDefault="000E0F01" w:rsidP="000E0F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Лемешкинского </w:t>
      </w:r>
    </w:p>
    <w:p w:rsidR="002A268C" w:rsidRDefault="000E0F01" w:rsidP="000E0F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И.А.Лемешкин</w:t>
      </w:r>
      <w:proofErr w:type="spellEnd"/>
    </w:p>
    <w:sectPr w:rsidR="002A268C" w:rsidSect="006949D4">
      <w:type w:val="continuous"/>
      <w:pgSz w:w="11909" w:h="16834"/>
      <w:pgMar w:top="1134" w:right="1276" w:bottom="113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70BE86"/>
    <w:lvl w:ilvl="0">
      <w:numFmt w:val="bullet"/>
      <w:lvlText w:val="*"/>
      <w:lvlJc w:val="left"/>
    </w:lvl>
  </w:abstractNum>
  <w:abstractNum w:abstractNumId="1">
    <w:nsid w:val="1B5A7D19"/>
    <w:multiLevelType w:val="hybridMultilevel"/>
    <w:tmpl w:val="AFF01968"/>
    <w:lvl w:ilvl="0" w:tplc="65F84B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1D4615"/>
    <w:multiLevelType w:val="singleLevel"/>
    <w:tmpl w:val="C6540082"/>
    <w:lvl w:ilvl="0">
      <w:start w:val="8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59294F3D"/>
    <w:multiLevelType w:val="singleLevel"/>
    <w:tmpl w:val="15F478A8"/>
    <w:lvl w:ilvl="0">
      <w:start w:val="1"/>
      <w:numFmt w:val="decimal"/>
      <w:lvlText w:val="3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4">
    <w:nsid w:val="5EB9292A"/>
    <w:multiLevelType w:val="hybridMultilevel"/>
    <w:tmpl w:val="2782262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182595"/>
    <w:multiLevelType w:val="multilevel"/>
    <w:tmpl w:val="81D449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1F2"/>
    <w:rsid w:val="000D7272"/>
    <w:rsid w:val="000E0F01"/>
    <w:rsid w:val="00104E38"/>
    <w:rsid w:val="00116E15"/>
    <w:rsid w:val="00277716"/>
    <w:rsid w:val="002A268C"/>
    <w:rsid w:val="00405CE2"/>
    <w:rsid w:val="00511CCA"/>
    <w:rsid w:val="005132B7"/>
    <w:rsid w:val="005341A1"/>
    <w:rsid w:val="00543CB4"/>
    <w:rsid w:val="005451F2"/>
    <w:rsid w:val="006949D4"/>
    <w:rsid w:val="006D5ABD"/>
    <w:rsid w:val="006F6BAE"/>
    <w:rsid w:val="00700CCF"/>
    <w:rsid w:val="0073423E"/>
    <w:rsid w:val="00755D98"/>
    <w:rsid w:val="007F03B9"/>
    <w:rsid w:val="00862D89"/>
    <w:rsid w:val="00864782"/>
    <w:rsid w:val="008C14F2"/>
    <w:rsid w:val="008E17FE"/>
    <w:rsid w:val="009B0B39"/>
    <w:rsid w:val="00A2502E"/>
    <w:rsid w:val="00A62159"/>
    <w:rsid w:val="00B03470"/>
    <w:rsid w:val="00BB5205"/>
    <w:rsid w:val="00CF4D32"/>
    <w:rsid w:val="00D015DA"/>
    <w:rsid w:val="00DA7899"/>
    <w:rsid w:val="00DE20CD"/>
    <w:rsid w:val="00E94475"/>
    <w:rsid w:val="00EA7320"/>
    <w:rsid w:val="00F76CAB"/>
    <w:rsid w:val="00F846AC"/>
    <w:rsid w:val="00F84DDE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65535-7EB2-4A85-B525-CA762842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E0F01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7F03B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7F03B9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7F03B9"/>
    <w:rPr>
      <w:rFonts w:eastAsia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2C05-FF42-4921-8CA4-FABD3A7B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2016-04-21T10:23:00Z</cp:lastPrinted>
  <dcterms:created xsi:type="dcterms:W3CDTF">2016-04-20T05:09:00Z</dcterms:created>
  <dcterms:modified xsi:type="dcterms:W3CDTF">2016-04-21T10:23:00Z</dcterms:modified>
</cp:coreProperties>
</file>