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От 27</w:t>
      </w:r>
      <w:r w:rsidR="000E5CDA" w:rsidRPr="003A7F00">
        <w:rPr>
          <w:sz w:val="28"/>
          <w:szCs w:val="28"/>
        </w:rPr>
        <w:t xml:space="preserve"> </w:t>
      </w:r>
      <w:r>
        <w:rPr>
          <w:sz w:val="28"/>
          <w:szCs w:val="28"/>
        </w:rPr>
        <w:t>дека</w:t>
      </w:r>
      <w:r w:rsidR="00761223" w:rsidRPr="003A7F00">
        <w:rPr>
          <w:sz w:val="28"/>
          <w:szCs w:val="28"/>
        </w:rPr>
        <w:t>бря  201</w:t>
      </w:r>
      <w:r>
        <w:rPr>
          <w:sz w:val="28"/>
          <w:szCs w:val="28"/>
        </w:rPr>
        <w:t>7</w:t>
      </w:r>
      <w:r w:rsidR="000E5CDA" w:rsidRPr="003A7F00">
        <w:rPr>
          <w:sz w:val="28"/>
          <w:szCs w:val="28"/>
        </w:rPr>
        <w:t xml:space="preserve"> г                         </w:t>
      </w:r>
      <w:r w:rsidR="00761223" w:rsidRPr="003A7F00">
        <w:rPr>
          <w:sz w:val="28"/>
          <w:szCs w:val="28"/>
        </w:rPr>
        <w:t xml:space="preserve">№ </w:t>
      </w:r>
      <w:r w:rsidR="00A72967">
        <w:rPr>
          <w:sz w:val="28"/>
          <w:szCs w:val="28"/>
        </w:rPr>
        <w:t>6</w:t>
      </w:r>
      <w:r w:rsidR="00517D9A">
        <w:rPr>
          <w:sz w:val="28"/>
          <w:szCs w:val="28"/>
        </w:rPr>
        <w:t>7</w:t>
      </w:r>
    </w:p>
    <w:p w:rsidR="00761223" w:rsidRPr="00BD424E" w:rsidRDefault="00761223" w:rsidP="00761223">
      <w:pPr>
        <w:tabs>
          <w:tab w:val="left" w:pos="2534"/>
          <w:tab w:val="center" w:pos="4996"/>
        </w:tabs>
        <w:autoSpaceDE w:val="0"/>
        <w:autoSpaceDN w:val="0"/>
        <w:adjustRightInd w:val="0"/>
        <w:rPr>
          <w:color w:val="FF0000"/>
        </w:rPr>
      </w:pPr>
    </w:p>
    <w:p w:rsidR="006208C1" w:rsidRDefault="00761223" w:rsidP="006208C1">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517D9A">
        <w:rPr>
          <w:sz w:val="28"/>
          <w:szCs w:val="28"/>
        </w:rPr>
        <w:t>«</w:t>
      </w:r>
      <w:r w:rsidR="00517D9A" w:rsidRPr="00517D9A">
        <w:rPr>
          <w:sz w:val="28"/>
          <w:szCs w:val="28"/>
        </w:rPr>
        <w:t>Лемешкинское сельское поселение – территория комфортного проживания и социального благополучия»  на 2018-2020 гг.</w:t>
      </w:r>
      <w:r w:rsidR="00517D9A">
        <w:rPr>
          <w:sz w:val="28"/>
          <w:szCs w:val="28"/>
        </w:rPr>
        <w:t>»</w:t>
      </w:r>
    </w:p>
    <w:p w:rsidR="002C5EC2" w:rsidRPr="00BD424E" w:rsidRDefault="002C5EC2" w:rsidP="006208C1">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 Администрация Лемешкинского сельского поселения</w:t>
      </w:r>
    </w:p>
    <w:p w:rsidR="00761223" w:rsidRPr="00BD424E" w:rsidRDefault="00761223" w:rsidP="00761223">
      <w:pPr>
        <w:jc w:val="both"/>
        <w:rPr>
          <w:sz w:val="28"/>
          <w:szCs w:val="28"/>
        </w:rPr>
      </w:pPr>
      <w:r w:rsidRPr="0094066B">
        <w:rPr>
          <w:sz w:val="28"/>
          <w:szCs w:val="28"/>
        </w:rPr>
        <w:t>ПОСТАНОВЛЯЕТ :</w:t>
      </w:r>
      <w:r w:rsidRPr="00BD424E">
        <w:rPr>
          <w:color w:val="0070C0"/>
          <w:sz w:val="28"/>
          <w:szCs w:val="28"/>
        </w:rPr>
        <w:t xml:space="preserve"> </w:t>
      </w:r>
      <w:r w:rsidRPr="00BD424E">
        <w:rPr>
          <w:sz w:val="28"/>
          <w:szCs w:val="28"/>
        </w:rPr>
        <w:t xml:space="preserve">         </w:t>
      </w:r>
    </w:p>
    <w:p w:rsidR="00761223" w:rsidRPr="008F1455" w:rsidRDefault="00761223" w:rsidP="00834F0F">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517D9A" w:rsidRPr="00517D9A">
        <w:rPr>
          <w:sz w:val="28"/>
          <w:szCs w:val="28"/>
        </w:rPr>
        <w:t xml:space="preserve">«Лемешкинское сельское поселение – территория комфортного проживания и социального благополучия»  на 2018-2020 гг.» </w:t>
      </w:r>
      <w:r w:rsidRPr="008F1455">
        <w:rPr>
          <w:sz w:val="28"/>
          <w:szCs w:val="28"/>
        </w:rPr>
        <w:t>(приложение 1).</w:t>
      </w:r>
    </w:p>
    <w:p w:rsidR="00761223" w:rsidRPr="008F1455" w:rsidRDefault="00761223" w:rsidP="00761223">
      <w:pPr>
        <w:jc w:val="both"/>
        <w:rPr>
          <w:sz w:val="28"/>
          <w:szCs w:val="28"/>
        </w:rPr>
      </w:pPr>
    </w:p>
    <w:p w:rsidR="00761223" w:rsidRPr="00BF7BDC" w:rsidRDefault="00761223" w:rsidP="00761223">
      <w:pPr>
        <w:jc w:val="both"/>
        <w:rPr>
          <w:sz w:val="28"/>
          <w:szCs w:val="28"/>
        </w:rPr>
      </w:pPr>
      <w:r w:rsidRPr="008F1455">
        <w:rPr>
          <w:sz w:val="28"/>
          <w:szCs w:val="28"/>
        </w:rPr>
        <w:tab/>
        <w:t>2.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Сельского поселения                                                                И.А.Лемешкин</w:t>
      </w:r>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Default="00201ACC"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2C5EC2">
        <w:rPr>
          <w:sz w:val="24"/>
          <w:szCs w:val="24"/>
        </w:rPr>
        <w:t>6</w:t>
      </w:r>
      <w:r w:rsidR="00517D9A">
        <w:rPr>
          <w:sz w:val="24"/>
          <w:szCs w:val="24"/>
        </w:rPr>
        <w:t>7</w:t>
      </w: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«Лемешкинское сельское поселение – территория комфортного проживания и социального благополучия»  на 2018-2020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517D9A">
            <w:pPr>
              <w:jc w:val="both"/>
              <w:rPr>
                <w:sz w:val="28"/>
                <w:szCs w:val="28"/>
              </w:rPr>
            </w:pPr>
            <w:r w:rsidRPr="00517D9A">
              <w:rPr>
                <w:sz w:val="28"/>
                <w:szCs w:val="28"/>
              </w:rPr>
              <w:t>Муниципальная программа «Лемешкинское   сельское поселение – территория комфортного проживания и социального благополучия» на 2017 - 2019 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деятельности 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Общий объем финансирования Программы составляет  9374,2 тыс. руб., из них:</w:t>
            </w:r>
          </w:p>
          <w:p w:rsidR="00517D9A" w:rsidRPr="00517D9A"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за счет средств бюджета Лемешкинского сельского поселения Руднянского муниципального района       9374,2 тыс.руб. в том числе:</w:t>
            </w:r>
          </w:p>
          <w:p w:rsidR="00517D9A" w:rsidRPr="00517D9A"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на </w:t>
            </w:r>
            <w:smartTag w:uri="urn:schemas-microsoft-com:office:smarttags" w:element="metricconverter">
              <w:smartTagPr>
                <w:attr w:name="ProductID" w:val="2017 г"/>
              </w:smartTagPr>
              <w:r w:rsidRPr="00517D9A">
                <w:rPr>
                  <w:sz w:val="28"/>
                  <w:szCs w:val="28"/>
                </w:rPr>
                <w:t>2017 г</w:t>
              </w:r>
            </w:smartTag>
            <w:r w:rsidRPr="00517D9A">
              <w:rPr>
                <w:sz w:val="28"/>
                <w:szCs w:val="28"/>
              </w:rPr>
              <w:t>. –  3180,1 тыс. руб.;</w:t>
            </w:r>
          </w:p>
          <w:p w:rsidR="00517D9A" w:rsidRPr="00517D9A" w:rsidRDefault="00517D9A" w:rsidP="00517D9A">
            <w:pPr>
              <w:jc w:val="both"/>
              <w:rPr>
                <w:sz w:val="28"/>
                <w:szCs w:val="28"/>
              </w:rPr>
            </w:pPr>
            <w:r w:rsidRPr="00517D9A">
              <w:rPr>
                <w:sz w:val="28"/>
                <w:szCs w:val="28"/>
              </w:rPr>
              <w:t xml:space="preserve">на </w:t>
            </w:r>
            <w:smartTag w:uri="urn:schemas-microsoft-com:office:smarttags" w:element="metricconverter">
              <w:smartTagPr>
                <w:attr w:name="ProductID" w:val="2018 г"/>
              </w:smartTagPr>
              <w:r w:rsidRPr="00517D9A">
                <w:rPr>
                  <w:sz w:val="28"/>
                  <w:szCs w:val="28"/>
                </w:rPr>
                <w:t>2018 г</w:t>
              </w:r>
            </w:smartTag>
            <w:r w:rsidRPr="00517D9A">
              <w:rPr>
                <w:sz w:val="28"/>
                <w:szCs w:val="28"/>
              </w:rPr>
              <w:t>. –  3099,1 тыс. руб.;</w:t>
            </w:r>
          </w:p>
          <w:p w:rsidR="00517D9A" w:rsidRPr="00517D9A" w:rsidRDefault="00517D9A" w:rsidP="00517D9A">
            <w:pPr>
              <w:jc w:val="both"/>
              <w:rPr>
                <w:sz w:val="28"/>
                <w:szCs w:val="28"/>
              </w:rPr>
            </w:pPr>
            <w:r w:rsidRPr="00517D9A">
              <w:rPr>
                <w:sz w:val="28"/>
                <w:szCs w:val="28"/>
              </w:rPr>
              <w:t xml:space="preserve">на </w:t>
            </w:r>
            <w:smartTag w:uri="urn:schemas-microsoft-com:office:smarttags" w:element="metricconverter">
              <w:smartTagPr>
                <w:attr w:name="ProductID" w:val="2019 г"/>
              </w:smartTagPr>
              <w:r w:rsidRPr="00517D9A">
                <w:rPr>
                  <w:sz w:val="28"/>
                  <w:szCs w:val="28"/>
                </w:rPr>
                <w:t>2019 г</w:t>
              </w:r>
            </w:smartTag>
            <w:r w:rsidRPr="00517D9A">
              <w:rPr>
                <w:sz w:val="28"/>
                <w:szCs w:val="28"/>
              </w:rPr>
              <w:t>. –  3095,0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количество граждан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удельный вес муниципальных услуг, размещенных в региональном реестре муниципальных услуг, в общем количестве услуг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517D9A">
            <w:pPr>
              <w:ind w:left="75"/>
              <w:jc w:val="both"/>
              <w:rPr>
                <w:sz w:val="28"/>
                <w:szCs w:val="28"/>
              </w:rPr>
            </w:pPr>
            <w:r w:rsidRPr="00517D9A">
              <w:rPr>
                <w:sz w:val="28"/>
                <w:szCs w:val="28"/>
              </w:rPr>
              <w:t>- улучшение экологической обстановки и санитарно-гигиенических условий жизни в Ильменском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xml:space="preserve">- обеспечение устойчивого развития кадрового потенциала и повышения эффективности муниципальной службы, </w:t>
            </w:r>
            <w:r w:rsidRPr="00517D9A">
              <w:rPr>
                <w:sz w:val="28"/>
                <w:szCs w:val="28"/>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517D9A" w:rsidRDefault="00517D9A" w:rsidP="00517D9A">
            <w:pPr>
              <w:ind w:left="75"/>
              <w:jc w:val="both"/>
              <w:rPr>
                <w:sz w:val="28"/>
                <w:szCs w:val="28"/>
              </w:rPr>
            </w:pPr>
            <w:r w:rsidRPr="00517D9A">
              <w:rPr>
                <w:sz w:val="28"/>
                <w:szCs w:val="28"/>
              </w:rPr>
              <w:t>- обеспечить поступления госпошлины за совершение нотариальных действий в общей сумме 50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517D9A">
      <w:pPr>
        <w:numPr>
          <w:ilvl w:val="0"/>
          <w:numId w:val="23"/>
        </w:numPr>
        <w:tabs>
          <w:tab w:val="num" w:pos="1440"/>
        </w:tabs>
        <w:autoSpaceDE w:val="0"/>
        <w:autoSpaceDN w:val="0"/>
        <w:adjustRightInd w:val="0"/>
        <w:ind w:firstLine="709"/>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Pr="00517D9A" w:rsidRDefault="00517D9A" w:rsidP="00517D9A">
      <w:pPr>
        <w:numPr>
          <w:ilvl w:val="0"/>
          <w:numId w:val="23"/>
        </w:numPr>
        <w:tabs>
          <w:tab w:val="num" w:pos="1440"/>
        </w:tabs>
        <w:overflowPunct w:val="0"/>
        <w:autoSpaceDE w:val="0"/>
        <w:autoSpaceDN w:val="0"/>
        <w:adjustRightInd w:val="0"/>
        <w:ind w:firstLine="709"/>
        <w:jc w:val="both"/>
        <w:textAlignment w:val="baseline"/>
        <w:rPr>
          <w:rFonts w:eastAsia="Calibri"/>
          <w:sz w:val="28"/>
          <w:szCs w:val="28"/>
          <w:lang w:eastAsia="en-US"/>
        </w:rPr>
      </w:pPr>
      <w:r w:rsidRPr="00517D9A">
        <w:rPr>
          <w:rFonts w:eastAsia="Calibri"/>
          <w:sz w:val="28"/>
          <w:szCs w:val="28"/>
          <w:lang w:eastAsia="en-US"/>
        </w:rPr>
        <w:t>внедрение программы целевого метода составления  бюджета</w:t>
      </w:r>
    </w:p>
    <w:p w:rsidR="00517D9A" w:rsidRPr="00517D9A" w:rsidRDefault="00517D9A" w:rsidP="00517D9A">
      <w:pPr>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2018-2020 годов.</w:t>
      </w:r>
    </w:p>
    <w:p w:rsidR="00517D9A" w:rsidRPr="00517D9A" w:rsidRDefault="00517D9A" w:rsidP="00517D9A">
      <w:pPr>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517D9A">
      <w:pPr>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VIII. Оценка эффективности реализации  Программы</w:t>
      </w:r>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575896725" r:id="rId7"/>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Эп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ИДп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ИЦп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575896726" r:id="rId9"/>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Э бюд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Фп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осуществляется  Администрацией Лемешкинского сельского поселения.</w:t>
      </w:r>
    </w:p>
    <w:p w:rsidR="00517D9A" w:rsidRPr="00517D9A" w:rsidRDefault="00517D9A" w:rsidP="00517D9A">
      <w:pP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Default="00517D9A" w:rsidP="00517D9A">
      <w:pPr>
        <w:rPr>
          <w:sz w:val="24"/>
          <w:szCs w:val="24"/>
        </w:rPr>
      </w:pPr>
    </w:p>
    <w:p w:rsidR="00517D9A" w:rsidRDefault="00517D9A" w:rsidP="00517D9A">
      <w:pPr>
        <w:rPr>
          <w:sz w:val="24"/>
          <w:szCs w:val="24"/>
        </w:rPr>
      </w:pPr>
    </w:p>
    <w:p w:rsidR="00517D9A" w:rsidRDefault="00517D9A" w:rsidP="00517D9A">
      <w:pPr>
        <w:rPr>
          <w:sz w:val="24"/>
          <w:szCs w:val="24"/>
        </w:rPr>
      </w:pPr>
    </w:p>
    <w:p w:rsidR="00517D9A" w:rsidRDefault="00517D9A" w:rsidP="00517D9A">
      <w:pPr>
        <w:rPr>
          <w:sz w:val="24"/>
          <w:szCs w:val="24"/>
        </w:rPr>
      </w:pPr>
    </w:p>
    <w:p w:rsid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sidRPr="00517D9A">
        <w:rPr>
          <w:rFonts w:eastAsia="Calibri"/>
          <w:sz w:val="24"/>
          <w:szCs w:val="24"/>
          <w:lang w:eastAsia="en-US"/>
        </w:rPr>
        <w:t xml:space="preserve">Приложение № 1 к муниципальной </w:t>
      </w: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программе  «Лемешкинское сельское поселение – территория комфортного проживания и социального благополучия» на 2018-2020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«Лемешкинское сельское поселение – территория комфортного проживания и социального благополучия» на 2018-2020 гг.</w:t>
      </w:r>
    </w:p>
    <w:tbl>
      <w:tblPr>
        <w:tblW w:w="15340" w:type="dxa"/>
        <w:tblInd w:w="-318" w:type="dxa"/>
        <w:tblLayout w:type="fixed"/>
        <w:tblLook w:val="0000" w:firstRow="0" w:lastRow="0" w:firstColumn="0" w:lastColumn="0" w:noHBand="0" w:noVBand="0"/>
      </w:tblPr>
      <w:tblGrid>
        <w:gridCol w:w="870"/>
        <w:gridCol w:w="2796"/>
        <w:gridCol w:w="2462"/>
        <w:gridCol w:w="1800"/>
        <w:gridCol w:w="1420"/>
        <w:gridCol w:w="1809"/>
        <w:gridCol w:w="4134"/>
        <w:gridCol w:w="49"/>
      </w:tblGrid>
      <w:tr w:rsidR="00517D9A" w:rsidRPr="00517D9A" w:rsidTr="00F336D6">
        <w:trPr>
          <w:gridAfter w:val="1"/>
          <w:wAfter w:w="49" w:type="dxa"/>
          <w:trHeight w:val="41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138"/>
              <w:rPr>
                <w:rFonts w:eastAsia="Calibri"/>
                <w:sz w:val="28"/>
                <w:szCs w:val="28"/>
                <w:lang w:eastAsia="en-US"/>
              </w:rPr>
            </w:pPr>
            <w:r w:rsidRPr="00517D9A">
              <w:rPr>
                <w:rFonts w:eastAsia="Calibri"/>
                <w:sz w:val="28"/>
                <w:szCs w:val="28"/>
                <w:lang w:eastAsia="en-US"/>
              </w:rPr>
              <w:t>№ п/п</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Виды расходов</w:t>
            </w:r>
          </w:p>
        </w:tc>
        <w:tc>
          <w:tcPr>
            <w:tcW w:w="5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2018</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2019</w:t>
            </w:r>
          </w:p>
        </w:tc>
        <w:tc>
          <w:tcPr>
            <w:tcW w:w="4183" w:type="dxa"/>
            <w:gridSpan w:val="2"/>
            <w:vMerge w:val="restart"/>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тыс.руб</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тыс.руб.</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тыс.руб.</w:t>
            </w:r>
          </w:p>
        </w:tc>
        <w:tc>
          <w:tcPr>
            <w:tcW w:w="4183" w:type="dxa"/>
            <w:gridSpan w:val="2"/>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50"/>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2</w:t>
            </w:r>
          </w:p>
          <w:p w:rsidR="00517D9A" w:rsidRPr="00517D9A" w:rsidRDefault="00517D9A" w:rsidP="00517D9A">
            <w:pPr>
              <w:rPr>
                <w:sz w:val="24"/>
                <w:szCs w:val="24"/>
                <w:lang w:eastAsia="en-US"/>
              </w:rPr>
            </w:pPr>
            <w:r w:rsidRPr="00517D9A">
              <w:rPr>
                <w:sz w:val="24"/>
                <w:szCs w:val="24"/>
                <w:lang w:eastAsia="en-US"/>
              </w:rPr>
              <w:t>1</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землепользованию</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64</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1011,3</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975,1</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975,1</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МКУ «Благоустройство»</w:t>
            </w:r>
          </w:p>
        </w:tc>
      </w:tr>
      <w:tr w:rsidR="00517D9A" w:rsidRPr="00517D9A" w:rsidTr="00F336D6">
        <w:trPr>
          <w:trHeight w:val="8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86</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33,7</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32,7</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526"/>
        </w:trPr>
        <w:tc>
          <w:tcPr>
            <w:tcW w:w="870" w:type="dxa"/>
            <w:tcBorders>
              <w:top w:val="single" w:sz="4" w:space="0" w:color="auto"/>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32,7</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32,7</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озеленение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7</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2</w:t>
            </w: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2</w:t>
            </w: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2</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36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b/>
                <w:sz w:val="28"/>
                <w:szCs w:val="28"/>
                <w:lang w:eastAsia="en-US"/>
              </w:rPr>
            </w:pPr>
          </w:p>
        </w:tc>
        <w:tc>
          <w:tcPr>
            <w:tcW w:w="5258"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Итого</w:t>
            </w:r>
          </w:p>
        </w:tc>
        <w:tc>
          <w:tcPr>
            <w:tcW w:w="1800" w:type="dxa"/>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1047,0</w:t>
            </w:r>
          </w:p>
        </w:tc>
        <w:tc>
          <w:tcPr>
            <w:tcW w:w="1420" w:type="dxa"/>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979,8</w:t>
            </w:r>
          </w:p>
        </w:tc>
        <w:tc>
          <w:tcPr>
            <w:tcW w:w="1809" w:type="dxa"/>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2</w:t>
            </w:r>
          </w:p>
        </w:tc>
        <w:tc>
          <w:tcPr>
            <w:tcW w:w="4183"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firstLine="720"/>
        <w:jc w:val="both"/>
        <w:rPr>
          <w:rFonts w:eastAsia="Calibri"/>
          <w:sz w:val="24"/>
          <w:szCs w:val="28"/>
          <w:lang w:eastAsia="en-US"/>
        </w:r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Приложение № 2 к муниципальной программе  «Лемешкинское сельское поселение – территория комфортного проживания и социального благополучия» на 2018-2020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«Лемешкинское сельское поселение – территория комфортного проживания и социального благополучия»</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на 2018-2020 гг.</w:t>
      </w:r>
    </w:p>
    <w:tbl>
      <w:tblPr>
        <w:tblW w:w="10526"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795"/>
        <w:gridCol w:w="1458"/>
        <w:gridCol w:w="1212"/>
        <w:gridCol w:w="1176"/>
        <w:gridCol w:w="1071"/>
      </w:tblGrid>
      <w:tr w:rsidR="00517D9A" w:rsidRPr="00517D9A" w:rsidTr="00517D9A">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17D9A" w:rsidRPr="00517D9A" w:rsidRDefault="00517D9A" w:rsidP="00517D9A">
            <w:pPr>
              <w:rPr>
                <w:rFonts w:eastAsia="Calibri"/>
                <w:sz w:val="28"/>
                <w:szCs w:val="28"/>
                <w:lang w:eastAsia="en-US"/>
              </w:rPr>
            </w:pPr>
            <w:r w:rsidRPr="00517D9A">
              <w:rPr>
                <w:rFonts w:eastAsia="Calibri"/>
                <w:sz w:val="28"/>
                <w:szCs w:val="28"/>
                <w:lang w:eastAsia="en-US"/>
              </w:rPr>
              <w:t>№ п/п</w:t>
            </w:r>
          </w:p>
        </w:tc>
        <w:tc>
          <w:tcPr>
            <w:tcW w:w="4795" w:type="dxa"/>
            <w:vMerge w:val="restart"/>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1458" w:type="dxa"/>
            <w:vMerge w:val="restart"/>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Единица измерения</w:t>
            </w:r>
          </w:p>
        </w:tc>
        <w:tc>
          <w:tcPr>
            <w:tcW w:w="3459" w:type="dxa"/>
            <w:gridSpan w:val="3"/>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517D9A" w:rsidRPr="00517D9A" w:rsidTr="00517D9A">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17D9A" w:rsidRPr="00517D9A" w:rsidRDefault="00517D9A" w:rsidP="00517D9A">
            <w:pPr>
              <w:ind w:firstLine="720"/>
              <w:rPr>
                <w:rFonts w:eastAsia="Calibri"/>
                <w:sz w:val="28"/>
                <w:szCs w:val="28"/>
                <w:lang w:eastAsia="en-US"/>
              </w:rPr>
            </w:pPr>
          </w:p>
        </w:tc>
        <w:tc>
          <w:tcPr>
            <w:tcW w:w="4795"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2017 год</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2018 год</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2019 год</w:t>
            </w:r>
          </w:p>
        </w:tc>
      </w:tr>
      <w:tr w:rsidR="00517D9A" w:rsidRPr="00517D9A" w:rsidTr="00517D9A">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1</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2</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3</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4</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5</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6</w:t>
            </w:r>
          </w:p>
        </w:tc>
      </w:tr>
      <w:tr w:rsidR="00517D9A" w:rsidRPr="00517D9A" w:rsidTr="00517D9A">
        <w:trPr>
          <w:cantSplit/>
          <w:trHeight w:val="1290"/>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4"/>
                <w:szCs w:val="24"/>
                <w:lang w:eastAsia="en-US"/>
              </w:rPr>
            </w:pPr>
            <w:r w:rsidRPr="00517D9A">
              <w:rPr>
                <w:rFonts w:eastAsia="Calibri"/>
                <w:sz w:val="24"/>
                <w:szCs w:val="24"/>
                <w:lang w:eastAsia="en-US"/>
              </w:rPr>
              <w:t>1</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человек</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w:t>
            </w:r>
          </w:p>
        </w:tc>
      </w:tr>
      <w:tr w:rsidR="00517D9A" w:rsidRPr="00517D9A" w:rsidTr="00517D9A">
        <w:trPr>
          <w:cantSplit/>
          <w:trHeight w:val="1585"/>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sz w:val="24"/>
                <w:szCs w:val="24"/>
              </w:rPr>
            </w:pPr>
            <w:r w:rsidRPr="00517D9A">
              <w:rPr>
                <w:sz w:val="24"/>
                <w:szCs w:val="24"/>
              </w:rPr>
              <w:t>2</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w:t>
            </w:r>
          </w:p>
        </w:tc>
        <w:tc>
          <w:tcPr>
            <w:tcW w:w="1176"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12</w:t>
            </w:r>
          </w:p>
        </w:tc>
        <w:tc>
          <w:tcPr>
            <w:tcW w:w="1070"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15</w:t>
            </w:r>
          </w:p>
        </w:tc>
      </w:tr>
      <w:tr w:rsidR="00517D9A" w:rsidRPr="00517D9A" w:rsidTr="00517D9A">
        <w:trPr>
          <w:cantSplit/>
          <w:trHeight w:val="645"/>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4"/>
                <w:szCs w:val="24"/>
                <w:lang w:eastAsia="en-US"/>
              </w:rPr>
            </w:pPr>
            <w:r w:rsidRPr="00517D9A">
              <w:rPr>
                <w:rFonts w:eastAsia="Calibri"/>
                <w:sz w:val="24"/>
                <w:szCs w:val="24"/>
                <w:lang w:eastAsia="en-US"/>
              </w:rPr>
              <w:t>3</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шт.</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6</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6</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7</w:t>
            </w:r>
          </w:p>
        </w:tc>
      </w:tr>
      <w:tr w:rsidR="00517D9A" w:rsidRPr="00517D9A" w:rsidTr="00517D9A">
        <w:trPr>
          <w:cantSplit/>
          <w:trHeight w:val="627"/>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4</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шт.</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11</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15</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16</w:t>
            </w:r>
          </w:p>
        </w:tc>
      </w:tr>
      <w:tr w:rsidR="00517D9A" w:rsidRPr="00517D9A" w:rsidTr="00517D9A">
        <w:trPr>
          <w:cantSplit/>
          <w:trHeight w:val="1935"/>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5</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r>
      <w:tr w:rsidR="00517D9A" w:rsidRPr="00517D9A" w:rsidTr="00517D9A">
        <w:trPr>
          <w:cantSplit/>
          <w:trHeight w:val="940"/>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6</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r>
      <w:tr w:rsidR="00517D9A" w:rsidRPr="00517D9A" w:rsidTr="00517D9A">
        <w:trPr>
          <w:cantSplit/>
          <w:trHeight w:val="645"/>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7</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r>
      <w:tr w:rsidR="00517D9A" w:rsidRPr="00517D9A" w:rsidTr="00517D9A">
        <w:trPr>
          <w:cantSplit/>
          <w:trHeight w:val="1290"/>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8</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r>
      <w:tr w:rsidR="00517D9A" w:rsidRPr="00517D9A" w:rsidTr="00517D9A">
        <w:trPr>
          <w:cantSplit/>
          <w:trHeight w:val="1917"/>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9</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w:t>
            </w:r>
          </w:p>
        </w:tc>
        <w:tc>
          <w:tcPr>
            <w:tcW w:w="1212"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80</w:t>
            </w:r>
          </w:p>
        </w:tc>
        <w:tc>
          <w:tcPr>
            <w:tcW w:w="1176"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70</w:t>
            </w:r>
          </w:p>
        </w:tc>
        <w:tc>
          <w:tcPr>
            <w:tcW w:w="1070"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68</w:t>
            </w:r>
          </w:p>
          <w:p w:rsidR="00517D9A" w:rsidRPr="00517D9A" w:rsidRDefault="00517D9A" w:rsidP="00517D9A">
            <w:pPr>
              <w:ind w:firstLine="720"/>
              <w:jc w:val="center"/>
              <w:rPr>
                <w:rFonts w:eastAsia="Calibri"/>
                <w:sz w:val="28"/>
                <w:szCs w:val="28"/>
                <w:lang w:eastAsia="en-US"/>
              </w:rPr>
            </w:pPr>
          </w:p>
        </w:tc>
      </w:tr>
      <w:tr w:rsidR="00517D9A" w:rsidRPr="00517D9A" w:rsidTr="00517D9A">
        <w:trPr>
          <w:cantSplit/>
          <w:trHeight w:val="958"/>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10</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15</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12</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w:t>
            </w:r>
          </w:p>
        </w:tc>
      </w:tr>
      <w:tr w:rsidR="00517D9A" w:rsidRPr="00517D9A" w:rsidTr="00517D9A">
        <w:trPr>
          <w:cantSplit/>
          <w:trHeight w:val="1603"/>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11</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Удельный вес муниципальных услуг, размещенных в региональном реестре муниципальных услуг, в общем количестве услуг содержащихся в перечне</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100</w:t>
            </w:r>
          </w:p>
        </w:tc>
        <w:bookmarkStart w:id="1" w:name="_GoBack"/>
        <w:bookmarkEnd w:id="1"/>
      </w:tr>
      <w:tr w:rsidR="00517D9A" w:rsidRPr="00517D9A" w:rsidTr="00517D9A">
        <w:trPr>
          <w:cantSplit/>
          <w:trHeight w:val="1917"/>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12</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шт.</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24</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24</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24</w:t>
            </w:r>
          </w:p>
        </w:tc>
      </w:tr>
      <w:tr w:rsidR="00517D9A" w:rsidRPr="00517D9A" w:rsidTr="00517D9A">
        <w:trPr>
          <w:cantSplit/>
          <w:trHeight w:val="627"/>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13</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чел.</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48</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50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55</w:t>
            </w:r>
          </w:p>
        </w:tc>
      </w:tr>
      <w:tr w:rsidR="00517D9A" w:rsidRPr="00517D9A" w:rsidTr="00517D9A">
        <w:trPr>
          <w:cantSplit/>
          <w:trHeight w:val="958"/>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14</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2,9</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1,5</w:t>
            </w:r>
          </w:p>
        </w:tc>
      </w:tr>
      <w:tr w:rsidR="00517D9A" w:rsidRPr="00517D9A" w:rsidTr="00517D9A">
        <w:trPr>
          <w:cantSplit/>
          <w:trHeight w:val="645"/>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15</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 руб.</w:t>
            </w:r>
          </w:p>
        </w:tc>
        <w:tc>
          <w:tcPr>
            <w:tcW w:w="1212"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0,065</w:t>
            </w:r>
          </w:p>
        </w:tc>
        <w:tc>
          <w:tcPr>
            <w:tcW w:w="1176"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0,065</w:t>
            </w:r>
          </w:p>
        </w:tc>
        <w:tc>
          <w:tcPr>
            <w:tcW w:w="1070" w:type="dxa"/>
            <w:tcBorders>
              <w:top w:val="single" w:sz="4" w:space="0" w:color="auto"/>
              <w:left w:val="single" w:sz="4" w:space="0" w:color="auto"/>
              <w:bottom w:val="single" w:sz="4" w:space="0" w:color="auto"/>
              <w:right w:val="single" w:sz="4" w:space="0" w:color="auto"/>
            </w:tcBorders>
            <w:shd w:val="clear" w:color="auto" w:fill="0000FF"/>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0,07</w:t>
            </w:r>
          </w:p>
        </w:tc>
      </w:tr>
      <w:tr w:rsidR="00517D9A" w:rsidRPr="00517D9A" w:rsidTr="00517D9A">
        <w:trPr>
          <w:cantSplit/>
          <w:trHeight w:val="3521"/>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16</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 xml:space="preserve">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шт.</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12 (2,3%)</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8 (1,5%)</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8 (1,5%)</w:t>
            </w:r>
          </w:p>
        </w:tc>
      </w:tr>
      <w:tr w:rsidR="00517D9A" w:rsidRPr="00517D9A" w:rsidTr="00517D9A">
        <w:trPr>
          <w:cantSplit/>
          <w:trHeight w:val="2231"/>
        </w:trPr>
        <w:tc>
          <w:tcPr>
            <w:tcW w:w="814"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17</w:t>
            </w:r>
          </w:p>
        </w:tc>
        <w:tc>
          <w:tcPr>
            <w:tcW w:w="4795"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rPr>
                <w:rFonts w:eastAsia="Calibri"/>
                <w:sz w:val="28"/>
                <w:szCs w:val="28"/>
                <w:lang w:eastAsia="en-US"/>
              </w:rPr>
            </w:pPr>
            <w:r w:rsidRPr="00517D9A">
              <w:rPr>
                <w:rFonts w:eastAsia="Calibri"/>
                <w:sz w:val="28"/>
                <w:szCs w:val="28"/>
                <w:lang w:eastAsia="en-US"/>
              </w:rPr>
              <w:t>Удельный вес просроченной  кредиторской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1458"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w:t>
            </w:r>
          </w:p>
        </w:tc>
        <w:tc>
          <w:tcPr>
            <w:tcW w:w="1212"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176"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c>
          <w:tcPr>
            <w:tcW w:w="1070" w:type="dxa"/>
            <w:tcBorders>
              <w:top w:val="single" w:sz="4" w:space="0" w:color="auto"/>
              <w:left w:val="single" w:sz="4" w:space="0" w:color="auto"/>
              <w:bottom w:val="single" w:sz="4" w:space="0" w:color="auto"/>
              <w:right w:val="single" w:sz="4" w:space="0" w:color="auto"/>
            </w:tcBorders>
          </w:tcPr>
          <w:p w:rsidR="00517D9A" w:rsidRPr="00517D9A" w:rsidRDefault="00517D9A" w:rsidP="00517D9A">
            <w:pPr>
              <w:jc w:val="center"/>
              <w:rPr>
                <w:rFonts w:eastAsia="Calibri"/>
                <w:sz w:val="28"/>
                <w:szCs w:val="28"/>
                <w:lang w:eastAsia="en-US"/>
              </w:rPr>
            </w:pPr>
            <w:r w:rsidRPr="00517D9A">
              <w:rPr>
                <w:rFonts w:eastAsia="Calibri"/>
                <w:sz w:val="28"/>
                <w:szCs w:val="28"/>
                <w:lang w:eastAsia="en-US"/>
              </w:rPr>
              <w:t>0</w:t>
            </w:r>
          </w:p>
        </w:tc>
      </w:tr>
    </w:tbl>
    <w:p w:rsidR="00517D9A" w:rsidRPr="00517D9A" w:rsidRDefault="00517D9A" w:rsidP="00517D9A">
      <w:pPr>
        <w:ind w:firstLine="720"/>
        <w:jc w:val="both"/>
        <w:rPr>
          <w:rFonts w:eastAsia="Calibri"/>
          <w:sz w:val="28"/>
          <w:szCs w:val="28"/>
          <w:lang w:eastAsia="en-US"/>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Pr="00517D9A" w:rsidRDefault="00517D9A" w:rsidP="00517D9A">
      <w:pPr>
        <w:rPr>
          <w:sz w:val="24"/>
          <w:szCs w:val="24"/>
        </w:rPr>
      </w:pPr>
    </w:p>
    <w:p w:rsidR="00517D9A" w:rsidRDefault="00517D9A" w:rsidP="00A72967">
      <w:pPr>
        <w:shd w:val="clear" w:color="auto" w:fill="FFFFFF"/>
        <w:spacing w:line="322" w:lineRule="exact"/>
        <w:ind w:left="4622" w:right="538" w:firstLine="437"/>
        <w:jc w:val="right"/>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8639E"/>
    <w:rsid w:val="002909F1"/>
    <w:rsid w:val="002A6534"/>
    <w:rsid w:val="002C5EC2"/>
    <w:rsid w:val="002F099F"/>
    <w:rsid w:val="003179A5"/>
    <w:rsid w:val="003608DA"/>
    <w:rsid w:val="0036401D"/>
    <w:rsid w:val="003969EB"/>
    <w:rsid w:val="003A7F00"/>
    <w:rsid w:val="003D7832"/>
    <w:rsid w:val="00404FDC"/>
    <w:rsid w:val="00481167"/>
    <w:rsid w:val="005119A3"/>
    <w:rsid w:val="00517D9A"/>
    <w:rsid w:val="0052394B"/>
    <w:rsid w:val="00527E4F"/>
    <w:rsid w:val="00575DCE"/>
    <w:rsid w:val="00607DA9"/>
    <w:rsid w:val="006208C1"/>
    <w:rsid w:val="00643F66"/>
    <w:rsid w:val="0065381E"/>
    <w:rsid w:val="006557CA"/>
    <w:rsid w:val="00656D86"/>
    <w:rsid w:val="006D0933"/>
    <w:rsid w:val="00757099"/>
    <w:rsid w:val="00761223"/>
    <w:rsid w:val="00801301"/>
    <w:rsid w:val="008068CE"/>
    <w:rsid w:val="008226CD"/>
    <w:rsid w:val="00834F0F"/>
    <w:rsid w:val="008945EF"/>
    <w:rsid w:val="008B3A96"/>
    <w:rsid w:val="008C6F38"/>
    <w:rsid w:val="008D52C4"/>
    <w:rsid w:val="00972CD5"/>
    <w:rsid w:val="0099692B"/>
    <w:rsid w:val="00A007B7"/>
    <w:rsid w:val="00A24D81"/>
    <w:rsid w:val="00A35525"/>
    <w:rsid w:val="00A51742"/>
    <w:rsid w:val="00A633A6"/>
    <w:rsid w:val="00A72967"/>
    <w:rsid w:val="00AA206B"/>
    <w:rsid w:val="00AB2AF5"/>
    <w:rsid w:val="00AF7FC2"/>
    <w:rsid w:val="00B47140"/>
    <w:rsid w:val="00B84BFA"/>
    <w:rsid w:val="00BA2EBF"/>
    <w:rsid w:val="00BB466A"/>
    <w:rsid w:val="00BD3234"/>
    <w:rsid w:val="00BE765B"/>
    <w:rsid w:val="00C038CD"/>
    <w:rsid w:val="00C4394B"/>
    <w:rsid w:val="00C822DD"/>
    <w:rsid w:val="00C9057E"/>
    <w:rsid w:val="00CC64F5"/>
    <w:rsid w:val="00CD0247"/>
    <w:rsid w:val="00CD3EAD"/>
    <w:rsid w:val="00CE6329"/>
    <w:rsid w:val="00D436CF"/>
    <w:rsid w:val="00D65AEB"/>
    <w:rsid w:val="00D77F84"/>
    <w:rsid w:val="00DD2299"/>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FFAA-7F0F-4F5F-8A25-F2C20D82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2435</Words>
  <Characters>13880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Правовой  основой для разработки  муниципальной программы является Фед</vt:lpstr>
    </vt:vector>
  </TitlesOfParts>
  <Company>Microsoft</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2016-11-28T11:45:00Z</cp:lastPrinted>
  <dcterms:created xsi:type="dcterms:W3CDTF">2017-12-27T13:08:00Z</dcterms:created>
  <dcterms:modified xsi:type="dcterms:W3CDTF">2017-12-27T13:18:00Z</dcterms:modified>
</cp:coreProperties>
</file>